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0E" w:rsidRDefault="00464D0E">
      <w:pPr>
        <w:rPr>
          <w:b/>
          <w:sz w:val="28"/>
          <w:szCs w:val="28"/>
        </w:rPr>
      </w:pPr>
      <w:r>
        <w:rPr>
          <w:b/>
          <w:sz w:val="28"/>
          <w:szCs w:val="28"/>
        </w:rPr>
        <w:t>Independent Study</w:t>
      </w:r>
    </w:p>
    <w:p w:rsidR="00732221" w:rsidRPr="00464D0E" w:rsidRDefault="00FB406C">
      <w:pPr>
        <w:rPr>
          <w:b/>
        </w:rPr>
      </w:pPr>
      <w:r>
        <w:rPr>
          <w:b/>
        </w:rPr>
        <w:t xml:space="preserve">External </w:t>
      </w:r>
      <w:proofErr w:type="spellStart"/>
      <w:r>
        <w:rPr>
          <w:b/>
        </w:rPr>
        <w:t>Markbands</w:t>
      </w:r>
      <w:proofErr w:type="spellEnd"/>
      <w:r>
        <w:rPr>
          <w:b/>
        </w:rPr>
        <w:t>—H</w:t>
      </w:r>
      <w:r w:rsidR="00464D0E" w:rsidRPr="00464D0E">
        <w:rPr>
          <w:b/>
        </w:rPr>
        <w:t>L</w:t>
      </w:r>
    </w:p>
    <w:tbl>
      <w:tblPr>
        <w:tblStyle w:val="TableGrid"/>
        <w:tblW w:w="0" w:type="auto"/>
        <w:tblLook w:val="04A0" w:firstRow="1" w:lastRow="0" w:firstColumn="1" w:lastColumn="0" w:noHBand="0" w:noVBand="1"/>
      </w:tblPr>
      <w:tblGrid>
        <w:gridCol w:w="1638"/>
        <w:gridCol w:w="7938"/>
      </w:tblGrid>
      <w:tr w:rsidR="00464D0E" w:rsidTr="00464D0E">
        <w:tc>
          <w:tcPr>
            <w:tcW w:w="1638" w:type="dxa"/>
            <w:shd w:val="clear" w:color="auto" w:fill="D9D9D9" w:themeFill="background1" w:themeFillShade="D9"/>
          </w:tcPr>
          <w:p w:rsidR="00464D0E" w:rsidRPr="00464D0E" w:rsidRDefault="00464D0E" w:rsidP="00464D0E">
            <w:pPr>
              <w:jc w:val="center"/>
            </w:pPr>
            <w:r w:rsidRPr="00464D0E">
              <w:t>Marks</w:t>
            </w:r>
          </w:p>
        </w:tc>
        <w:tc>
          <w:tcPr>
            <w:tcW w:w="7938" w:type="dxa"/>
            <w:shd w:val="clear" w:color="auto" w:fill="D9D9D9" w:themeFill="background1" w:themeFillShade="D9"/>
          </w:tcPr>
          <w:p w:rsidR="00464D0E" w:rsidRPr="00464D0E" w:rsidRDefault="00464D0E">
            <w:r>
              <w:t>Level Descriptor</w:t>
            </w:r>
          </w:p>
        </w:tc>
      </w:tr>
      <w:tr w:rsidR="00464D0E" w:rsidTr="00464D0E">
        <w:tc>
          <w:tcPr>
            <w:tcW w:w="1638" w:type="dxa"/>
          </w:tcPr>
          <w:p w:rsidR="00464D0E" w:rsidRPr="00464D0E" w:rsidRDefault="00464D0E" w:rsidP="00464D0E">
            <w:pPr>
              <w:jc w:val="center"/>
            </w:pPr>
            <w:r>
              <w:t>0</w:t>
            </w:r>
          </w:p>
        </w:tc>
        <w:tc>
          <w:tcPr>
            <w:tcW w:w="7938" w:type="dxa"/>
          </w:tcPr>
          <w:p w:rsidR="00464D0E" w:rsidRDefault="00464D0E">
            <w:r>
              <w:t>The work does not reach a standard described by the descriptors below</w:t>
            </w:r>
          </w:p>
        </w:tc>
      </w:tr>
      <w:tr w:rsidR="00464D0E" w:rsidTr="00464D0E">
        <w:tc>
          <w:tcPr>
            <w:tcW w:w="1638" w:type="dxa"/>
          </w:tcPr>
          <w:p w:rsidR="00464D0E" w:rsidRDefault="00464D0E" w:rsidP="00464D0E">
            <w:pPr>
              <w:jc w:val="center"/>
            </w:pPr>
            <w:r>
              <w:t>1-5</w:t>
            </w:r>
          </w:p>
        </w:tc>
        <w:tc>
          <w:tcPr>
            <w:tcW w:w="7938" w:type="dxa"/>
          </w:tcPr>
          <w:p w:rsidR="00464D0E" w:rsidRDefault="00FB406C">
            <w:r>
              <w:t>There is little or no understanding of the film history/film theory topic. Engagement with the target audience, scope and depth of argument, the use of sources and the structure of the script are all limited. Visual and audio elements are incompletely described and poorly linked. Films referred to may have limited relevance to the topic and there are very few or no relevant points of comparison made between the chosen films.</w:t>
            </w:r>
          </w:p>
        </w:tc>
      </w:tr>
      <w:tr w:rsidR="00464D0E" w:rsidTr="00464D0E">
        <w:tc>
          <w:tcPr>
            <w:tcW w:w="1638" w:type="dxa"/>
          </w:tcPr>
          <w:p w:rsidR="00464D0E" w:rsidRDefault="00464D0E" w:rsidP="00464D0E">
            <w:pPr>
              <w:jc w:val="center"/>
            </w:pPr>
            <w:r>
              <w:t>6-10</w:t>
            </w:r>
          </w:p>
        </w:tc>
        <w:tc>
          <w:tcPr>
            <w:tcW w:w="7938" w:type="dxa"/>
          </w:tcPr>
          <w:p w:rsidR="00464D0E" w:rsidRDefault="00FB406C">
            <w:r>
              <w:t>There is some understanding of the film history/film theory topic. Engagement with the target audience, scope and depth of argument, the use of sources and the structure of the script are relevant in parts, but still limited. Visual and audio elements are fairly well described, although links may be inconsistent. At least two of the films referred to relate to the topic and some relevant points of comparison have been made between the chosen films.</w:t>
            </w:r>
          </w:p>
        </w:tc>
      </w:tr>
      <w:tr w:rsidR="00464D0E" w:rsidTr="00464D0E">
        <w:tc>
          <w:tcPr>
            <w:tcW w:w="1638" w:type="dxa"/>
          </w:tcPr>
          <w:p w:rsidR="00464D0E" w:rsidRDefault="00464D0E" w:rsidP="00464D0E">
            <w:pPr>
              <w:jc w:val="center"/>
            </w:pPr>
            <w:r>
              <w:t>11-15</w:t>
            </w:r>
          </w:p>
        </w:tc>
        <w:tc>
          <w:tcPr>
            <w:tcW w:w="7938" w:type="dxa"/>
          </w:tcPr>
          <w:p w:rsidR="00464D0E" w:rsidRDefault="00FB406C">
            <w:r>
              <w:t>There is an adequate understanding of the film history/film theory topic. Engagement with the target audience, scope and depth of argument, the use of sources and the structure of the script are adequate. Visual and audio elements are well described and satisfactorily linked. At least three of the films referred to relate to the topic and most of the points of comparison made are relevant although they may be superficially or incompletely developed.</w:t>
            </w:r>
          </w:p>
        </w:tc>
      </w:tr>
      <w:tr w:rsidR="00464D0E" w:rsidTr="00464D0E">
        <w:tc>
          <w:tcPr>
            <w:tcW w:w="1638" w:type="dxa"/>
          </w:tcPr>
          <w:p w:rsidR="00464D0E" w:rsidRDefault="00464D0E" w:rsidP="00464D0E">
            <w:pPr>
              <w:jc w:val="center"/>
            </w:pPr>
            <w:r>
              <w:t>16-20</w:t>
            </w:r>
          </w:p>
        </w:tc>
        <w:tc>
          <w:tcPr>
            <w:tcW w:w="7938" w:type="dxa"/>
          </w:tcPr>
          <w:p w:rsidR="00464D0E" w:rsidRDefault="00FB406C">
            <w:r>
              <w:t>There is a good understanding of the film history/film theory topic. Engagement with the target audience, scope and depth of argument, the use of sources and the structure of the script are good. Visual and audio elements are clearly and coherently described and are, in the main, aptly linked. All films referred to clearly relate to the topic and points of comparison are explored with care and coherence.</w:t>
            </w:r>
          </w:p>
        </w:tc>
      </w:tr>
      <w:tr w:rsidR="00464D0E" w:rsidTr="00464D0E">
        <w:tc>
          <w:tcPr>
            <w:tcW w:w="1638" w:type="dxa"/>
          </w:tcPr>
          <w:p w:rsidR="00464D0E" w:rsidRDefault="00464D0E" w:rsidP="00464D0E">
            <w:pPr>
              <w:jc w:val="center"/>
            </w:pPr>
            <w:r>
              <w:t>21-25</w:t>
            </w:r>
          </w:p>
        </w:tc>
        <w:tc>
          <w:tcPr>
            <w:tcW w:w="7938" w:type="dxa"/>
          </w:tcPr>
          <w:p w:rsidR="00464D0E" w:rsidRDefault="00FB406C">
            <w:r>
              <w:t>There is an excellent understanding of, and engagement with, the film history/ film theory topic. Engagement with the target audience, scope and depth of argument, the use of sources and the structure of the script are excellent. Visual and audio elements are detailed, clearly and coherently described, and are aptly and proficiently linked. All films referred to clearly relate to the topic and insightful comparisons are made coherently and with precision.</w:t>
            </w:r>
          </w:p>
        </w:tc>
      </w:tr>
    </w:tbl>
    <w:p w:rsidR="00464D0E" w:rsidRDefault="00464D0E"/>
    <w:p w:rsidR="00464D0E" w:rsidRDefault="00464D0E">
      <w:proofErr w:type="gramStart"/>
      <w:r w:rsidRPr="00464D0E">
        <w:rPr>
          <w:b/>
        </w:rPr>
        <w:t>Meeting the requirements:</w:t>
      </w:r>
      <w:r>
        <w:t xml:space="preserve">  Any student who does not meet all the formal requirements </w:t>
      </w:r>
      <w:r w:rsidRPr="00464D0E">
        <w:rPr>
          <w:b/>
        </w:rPr>
        <w:t xml:space="preserve">cannot </w:t>
      </w:r>
      <w:r>
        <w:t>be awarded a mark w</w:t>
      </w:r>
      <w:r w:rsidR="00FB406C">
        <w:t xml:space="preserve">ithin the top two </w:t>
      </w:r>
      <w:proofErr w:type="spellStart"/>
      <w:r w:rsidR="00FB406C">
        <w:t>markbands</w:t>
      </w:r>
      <w:proofErr w:type="spellEnd"/>
      <w:r w:rsidR="00FB406C">
        <w:t xml:space="preserve"> at H</w:t>
      </w:r>
      <w:r>
        <w:t>L.</w:t>
      </w:r>
      <w:proofErr w:type="gramEnd"/>
      <w:r>
        <w:t xml:space="preserve"> These are: correct length and format, inclusion of rationale, an annotated list of sources, </w:t>
      </w:r>
      <w:proofErr w:type="gramStart"/>
      <w:r>
        <w:t>number</w:t>
      </w:r>
      <w:proofErr w:type="gramEnd"/>
      <w:r>
        <w:t xml:space="preserve"> of films required for study and reference to films from more than one country.</w:t>
      </w:r>
    </w:p>
    <w:p w:rsidR="0084276B" w:rsidRDefault="0084276B"/>
    <w:p w:rsidR="0084276B" w:rsidRDefault="0084276B"/>
    <w:p w:rsidR="0084276B" w:rsidRDefault="0084276B"/>
    <w:p w:rsidR="0084276B" w:rsidRDefault="0084276B">
      <w:r w:rsidRPr="0084276B">
        <w:rPr>
          <w:b/>
          <w:sz w:val="28"/>
          <w:szCs w:val="28"/>
        </w:rPr>
        <w:lastRenderedPageBreak/>
        <w:t>Independent study Weighting: 25%</w:t>
      </w:r>
      <w:r>
        <w:t xml:space="preserve"> </w:t>
      </w:r>
    </w:p>
    <w:p w:rsidR="0084276B" w:rsidRDefault="0084276B">
      <w:r>
        <w:t>This component differs slightly at HL from SL.</w:t>
      </w:r>
    </w:p>
    <w:p w:rsidR="0084276B" w:rsidRDefault="0084276B">
      <w:r>
        <w:t xml:space="preserve"> Students at HL must make reference to a minimum of</w:t>
      </w:r>
      <w:r w:rsidRPr="0084276B">
        <w:rPr>
          <w:b/>
        </w:rPr>
        <w:t xml:space="preserve"> four films</w:t>
      </w:r>
      <w:r>
        <w:t xml:space="preserve">. The chosen films must originate from more than one country. At HL some comparisons should be drawn between the films chosen. </w:t>
      </w:r>
    </w:p>
    <w:p w:rsidR="0084276B" w:rsidRDefault="0084276B">
      <w:r>
        <w:t>The independent study must be presented in the form of a written dossier composed of the following three items.</w:t>
      </w:r>
    </w:p>
    <w:p w:rsidR="0084276B" w:rsidRDefault="0084276B" w:rsidP="0084276B">
      <w:pPr>
        <w:spacing w:after="0"/>
      </w:pPr>
      <w:r>
        <w:t xml:space="preserve">• Rationale </w:t>
      </w:r>
    </w:p>
    <w:p w:rsidR="0084276B" w:rsidRDefault="0084276B" w:rsidP="0084276B">
      <w:pPr>
        <w:spacing w:after="0"/>
      </w:pPr>
      <w:r>
        <w:t xml:space="preserve">• Script </w:t>
      </w:r>
    </w:p>
    <w:p w:rsidR="0084276B" w:rsidRDefault="0084276B" w:rsidP="0084276B">
      <w:pPr>
        <w:spacing w:after="0"/>
      </w:pPr>
      <w:r>
        <w:t xml:space="preserve">• Annotated list of sources </w:t>
      </w:r>
      <w:bookmarkStart w:id="0" w:name="_GoBack"/>
      <w:bookmarkEnd w:id="0"/>
    </w:p>
    <w:p w:rsidR="0084276B" w:rsidRDefault="0084276B" w:rsidP="0084276B">
      <w:pPr>
        <w:spacing w:after="0"/>
      </w:pPr>
    </w:p>
    <w:p w:rsidR="0084276B" w:rsidRPr="0084276B" w:rsidRDefault="0084276B">
      <w:pPr>
        <w:rPr>
          <w:b/>
        </w:rPr>
      </w:pPr>
      <w:r w:rsidRPr="0084276B">
        <w:rPr>
          <w:b/>
        </w:rPr>
        <w:t>The rationale</w:t>
      </w:r>
      <w:r>
        <w:t xml:space="preserve"> must offer a brief, reasoned explanation of what the concerns of the topic are </w:t>
      </w:r>
      <w:r w:rsidRPr="0084276B">
        <w:rPr>
          <w:b/>
        </w:rPr>
        <w:t xml:space="preserve">in no more than 100 words. </w:t>
      </w:r>
    </w:p>
    <w:p w:rsidR="0084276B" w:rsidRPr="00464D0E" w:rsidRDefault="0084276B">
      <w:pPr>
        <w:rPr>
          <w:sz w:val="28"/>
          <w:szCs w:val="28"/>
        </w:rPr>
      </w:pPr>
      <w:r>
        <w:t xml:space="preserve">The </w:t>
      </w:r>
      <w:r w:rsidRPr="0084276B">
        <w:rPr>
          <w:b/>
        </w:rPr>
        <w:t xml:space="preserve">script </w:t>
      </w:r>
      <w:r>
        <w:t xml:space="preserve">must clearly indicate the relationship between the audio and visual elements of the documentary, employing an established documentary format such as “side-by-side” columns for video and audio components. All descriptions of video and audio elements must be both detailed and specific. </w:t>
      </w:r>
      <w:r w:rsidRPr="0084276B">
        <w:rPr>
          <w:b/>
        </w:rPr>
        <w:t>Scripts must be 12–15 pages</w:t>
      </w:r>
      <w:r>
        <w:t xml:space="preserve"> long at HL, using an accepted size of paper (for example, A4 or </w:t>
      </w:r>
      <w:proofErr w:type="gramStart"/>
      <w:r>
        <w:t>US</w:t>
      </w:r>
      <w:proofErr w:type="gramEnd"/>
      <w:r>
        <w:t xml:space="preserve"> letter) </w:t>
      </w:r>
      <w:r w:rsidRPr="0084276B">
        <w:rPr>
          <w:b/>
        </w:rPr>
        <w:t xml:space="preserve">and must use 12-point Courier font </w:t>
      </w:r>
      <w:r>
        <w:t>(not in block capitals) and single spacing. It is important that the student treats a topic of film history/film theory in cinematic rather than literary terms.</w:t>
      </w:r>
    </w:p>
    <w:sectPr w:rsidR="0084276B" w:rsidRPr="0046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E"/>
    <w:rsid w:val="00464D0E"/>
    <w:rsid w:val="00732221"/>
    <w:rsid w:val="0084276B"/>
    <w:rsid w:val="00FB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Beach</dc:creator>
  <cp:lastModifiedBy>Marie Beach</cp:lastModifiedBy>
  <cp:revision>3</cp:revision>
  <dcterms:created xsi:type="dcterms:W3CDTF">2015-06-16T15:40:00Z</dcterms:created>
  <dcterms:modified xsi:type="dcterms:W3CDTF">2015-06-16T15:54:00Z</dcterms:modified>
</cp:coreProperties>
</file>